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877F" w14:textId="77777777" w:rsidR="00F34C09" w:rsidRDefault="00940FB3">
      <w:pPr>
        <w:spacing w:before="81"/>
        <w:ind w:left="141" w:right="21"/>
        <w:jc w:val="center"/>
        <w:rPr>
          <w:b/>
          <w:sz w:val="20"/>
        </w:rPr>
      </w:pPr>
      <w:proofErr w:type="spellStart"/>
      <w:r>
        <w:rPr>
          <w:b/>
          <w:spacing w:val="-2"/>
          <w:sz w:val="20"/>
        </w:rPr>
        <w:t>Wellingore</w:t>
      </w:r>
      <w:proofErr w:type="spellEnd"/>
      <w:r>
        <w:rPr>
          <w:b/>
          <w:spacing w:val="-8"/>
          <w:sz w:val="20"/>
        </w:rPr>
        <w:t xml:space="preserve"> </w:t>
      </w:r>
      <w:r>
        <w:rPr>
          <w:b/>
          <w:spacing w:val="-2"/>
          <w:sz w:val="20"/>
        </w:rPr>
        <w:t>Parish</w:t>
      </w:r>
      <w:r>
        <w:rPr>
          <w:b/>
          <w:spacing w:val="-3"/>
          <w:sz w:val="20"/>
        </w:rPr>
        <w:t xml:space="preserve"> </w:t>
      </w:r>
      <w:r>
        <w:rPr>
          <w:b/>
          <w:spacing w:val="-2"/>
          <w:sz w:val="20"/>
        </w:rPr>
        <w:t>Council</w:t>
      </w:r>
    </w:p>
    <w:p w14:paraId="0A56E603" w14:textId="77777777" w:rsidR="00F34C09" w:rsidRDefault="00940FB3">
      <w:pPr>
        <w:pStyle w:val="BodyText"/>
        <w:spacing w:before="21"/>
        <w:ind w:left="139" w:right="21"/>
        <w:jc w:val="center"/>
      </w:pPr>
      <w:r>
        <w:t>Notice</w:t>
      </w:r>
      <w:r>
        <w:rPr>
          <w:spacing w:val="-10"/>
        </w:rPr>
        <w:t xml:space="preserve"> </w:t>
      </w:r>
      <w:r>
        <w:t>of</w:t>
      </w:r>
      <w:r>
        <w:rPr>
          <w:spacing w:val="-13"/>
        </w:rPr>
        <w:t xml:space="preserve"> </w:t>
      </w:r>
      <w:r>
        <w:t>Meeting</w:t>
      </w:r>
      <w:r>
        <w:rPr>
          <w:spacing w:val="-7"/>
        </w:rPr>
        <w:t xml:space="preserve"> </w:t>
      </w:r>
      <w:r>
        <w:t>of</w:t>
      </w:r>
      <w:r>
        <w:rPr>
          <w:spacing w:val="-12"/>
        </w:rPr>
        <w:t xml:space="preserve"> </w:t>
      </w:r>
      <w:r>
        <w:t>the</w:t>
      </w:r>
      <w:r>
        <w:rPr>
          <w:spacing w:val="-8"/>
        </w:rPr>
        <w:t xml:space="preserve"> </w:t>
      </w:r>
      <w:r>
        <w:t>Parish</w:t>
      </w:r>
      <w:r>
        <w:rPr>
          <w:spacing w:val="-13"/>
        </w:rPr>
        <w:t xml:space="preserve"> </w:t>
      </w:r>
      <w:r>
        <w:rPr>
          <w:spacing w:val="-2"/>
        </w:rPr>
        <w:t>Council</w:t>
      </w:r>
    </w:p>
    <w:p w14:paraId="42C2B085" w14:textId="77777777" w:rsidR="00F34C09" w:rsidRDefault="00F34C09">
      <w:pPr>
        <w:pStyle w:val="BodyText"/>
        <w:spacing w:before="38"/>
      </w:pPr>
    </w:p>
    <w:p w14:paraId="41FAB755" w14:textId="63B4F3A3" w:rsidR="00F34C09" w:rsidRDefault="00940FB3">
      <w:pPr>
        <w:pStyle w:val="BodyText"/>
        <w:ind w:left="100"/>
        <w:rPr>
          <w:spacing w:val="-2"/>
        </w:rPr>
      </w:pPr>
      <w:r>
        <w:t>Dear</w:t>
      </w:r>
      <w:r>
        <w:rPr>
          <w:spacing w:val="-13"/>
        </w:rPr>
        <w:t xml:space="preserve"> </w:t>
      </w:r>
      <w:r>
        <w:rPr>
          <w:spacing w:val="-2"/>
        </w:rPr>
        <w:t>Councillor</w:t>
      </w:r>
      <w:r w:rsidR="00C03774">
        <w:rPr>
          <w:spacing w:val="-2"/>
        </w:rPr>
        <w:t>,</w:t>
      </w:r>
    </w:p>
    <w:p w14:paraId="3307026C" w14:textId="77777777" w:rsidR="00C03774" w:rsidRDefault="00C03774">
      <w:pPr>
        <w:pStyle w:val="BodyText"/>
        <w:ind w:left="100"/>
      </w:pPr>
    </w:p>
    <w:p w14:paraId="4A5809A0" w14:textId="03E430A5" w:rsidR="00F34C09" w:rsidRDefault="00940FB3">
      <w:pPr>
        <w:pStyle w:val="BodyText"/>
        <w:spacing w:before="18" w:line="252" w:lineRule="auto"/>
        <w:ind w:left="110" w:hanging="10"/>
      </w:pPr>
      <w:r>
        <w:t>You</w:t>
      </w:r>
      <w:r>
        <w:rPr>
          <w:spacing w:val="-9"/>
        </w:rPr>
        <w:t xml:space="preserve"> </w:t>
      </w:r>
      <w:r>
        <w:t>are</w:t>
      </w:r>
      <w:r>
        <w:rPr>
          <w:spacing w:val="-5"/>
        </w:rPr>
        <w:t xml:space="preserve"> </w:t>
      </w:r>
      <w:r>
        <w:t>hereby</w:t>
      </w:r>
      <w:r>
        <w:rPr>
          <w:spacing w:val="-4"/>
        </w:rPr>
        <w:t xml:space="preserve"> </w:t>
      </w:r>
      <w:r>
        <w:t>summoned to</w:t>
      </w:r>
      <w:r>
        <w:rPr>
          <w:spacing w:val="-9"/>
        </w:rPr>
        <w:t xml:space="preserve"> </w:t>
      </w:r>
      <w:r>
        <w:t>attend</w:t>
      </w:r>
      <w:r>
        <w:rPr>
          <w:spacing w:val="-7"/>
        </w:rPr>
        <w:t xml:space="preserve"> </w:t>
      </w:r>
      <w:r>
        <w:t>the</w:t>
      </w:r>
      <w:r>
        <w:rPr>
          <w:spacing w:val="-5"/>
        </w:rPr>
        <w:t xml:space="preserve"> </w:t>
      </w:r>
      <w:r>
        <w:t>meeting</w:t>
      </w:r>
      <w:r>
        <w:rPr>
          <w:spacing w:val="-5"/>
        </w:rPr>
        <w:t xml:space="preserve"> </w:t>
      </w:r>
      <w:r>
        <w:t>on</w:t>
      </w:r>
      <w:r>
        <w:rPr>
          <w:spacing w:val="-2"/>
        </w:rPr>
        <w:t xml:space="preserve"> </w:t>
      </w:r>
      <w:r>
        <w:rPr>
          <w:b/>
        </w:rPr>
        <w:t>Monday</w:t>
      </w:r>
      <w:r>
        <w:rPr>
          <w:b/>
          <w:spacing w:val="-4"/>
        </w:rPr>
        <w:t xml:space="preserve"> </w:t>
      </w:r>
      <w:r w:rsidR="0059790D">
        <w:rPr>
          <w:b/>
        </w:rPr>
        <w:t>1</w:t>
      </w:r>
      <w:r w:rsidR="00B2264F">
        <w:rPr>
          <w:b/>
        </w:rPr>
        <w:t>2</w:t>
      </w:r>
      <w:r w:rsidR="00B2264F" w:rsidRPr="00B2264F">
        <w:rPr>
          <w:b/>
          <w:vertAlign w:val="superscript"/>
        </w:rPr>
        <w:t>th</w:t>
      </w:r>
      <w:r w:rsidR="00B2264F">
        <w:rPr>
          <w:b/>
        </w:rPr>
        <w:t xml:space="preserve"> May </w:t>
      </w:r>
      <w:r w:rsidR="002B7D79">
        <w:rPr>
          <w:b/>
        </w:rPr>
        <w:t>2025</w:t>
      </w:r>
      <w:r>
        <w:rPr>
          <w:b/>
          <w:spacing w:val="-6"/>
        </w:rPr>
        <w:t xml:space="preserve"> </w:t>
      </w:r>
      <w:r>
        <w:t>at</w:t>
      </w:r>
      <w:r>
        <w:rPr>
          <w:spacing w:val="-5"/>
        </w:rPr>
        <w:t xml:space="preserve"> </w:t>
      </w:r>
      <w:r w:rsidR="00527404" w:rsidRPr="00527404">
        <w:rPr>
          <w:b/>
          <w:bCs/>
          <w:spacing w:val="-5"/>
        </w:rPr>
        <w:t>6.30</w:t>
      </w:r>
      <w:r w:rsidRPr="00527404">
        <w:rPr>
          <w:b/>
          <w:bCs/>
        </w:rPr>
        <w:t>pm</w:t>
      </w:r>
      <w:r>
        <w:rPr>
          <w:spacing w:val="-5"/>
        </w:rPr>
        <w:t xml:space="preserve"> </w:t>
      </w:r>
      <w:r>
        <w:t>in</w:t>
      </w:r>
      <w:r>
        <w:rPr>
          <w:spacing w:val="-11"/>
        </w:rPr>
        <w:t xml:space="preserve"> </w:t>
      </w:r>
      <w:r>
        <w:t xml:space="preserve">the Reception Room at </w:t>
      </w:r>
      <w:proofErr w:type="spellStart"/>
      <w:r>
        <w:t>Wellingore</w:t>
      </w:r>
      <w:proofErr w:type="spellEnd"/>
      <w:r>
        <w:t xml:space="preserve"> Hall.</w:t>
      </w:r>
    </w:p>
    <w:p w14:paraId="2E761F7C" w14:textId="77777777" w:rsidR="00F34C09" w:rsidRDefault="00F34C09">
      <w:pPr>
        <w:pStyle w:val="BodyText"/>
        <w:spacing w:before="29"/>
      </w:pPr>
    </w:p>
    <w:p w14:paraId="04A2A228" w14:textId="254503F1" w:rsidR="00F34C09" w:rsidRDefault="00940FB3">
      <w:pPr>
        <w:pStyle w:val="BodyText"/>
        <w:spacing w:line="254" w:lineRule="auto"/>
        <w:ind w:left="110" w:hanging="10"/>
      </w:pPr>
      <w:r>
        <w:t>There will be a public forum of up to 15 minutes prior to the meeting when members of the public may</w:t>
      </w:r>
      <w:r>
        <w:rPr>
          <w:spacing w:val="-8"/>
        </w:rPr>
        <w:t xml:space="preserve"> </w:t>
      </w:r>
      <w:r>
        <w:t>ask</w:t>
      </w:r>
      <w:r>
        <w:rPr>
          <w:spacing w:val="-7"/>
        </w:rPr>
        <w:t xml:space="preserve"> </w:t>
      </w:r>
      <w:r>
        <w:t>questions</w:t>
      </w:r>
      <w:r>
        <w:rPr>
          <w:spacing w:val="-5"/>
        </w:rPr>
        <w:t xml:space="preserve"> </w:t>
      </w:r>
      <w:r>
        <w:t>or</w:t>
      </w:r>
      <w:r>
        <w:rPr>
          <w:spacing w:val="-6"/>
        </w:rPr>
        <w:t xml:space="preserve"> </w:t>
      </w:r>
      <w:r>
        <w:t>make short</w:t>
      </w:r>
      <w:r>
        <w:rPr>
          <w:spacing w:val="-5"/>
        </w:rPr>
        <w:t xml:space="preserve"> </w:t>
      </w:r>
      <w:r>
        <w:t>statements</w:t>
      </w:r>
      <w:r>
        <w:rPr>
          <w:spacing w:val="-7"/>
        </w:rPr>
        <w:t xml:space="preserve"> </w:t>
      </w:r>
      <w:r>
        <w:t>to</w:t>
      </w:r>
      <w:r>
        <w:rPr>
          <w:spacing w:val="-8"/>
        </w:rPr>
        <w:t xml:space="preserve"> </w:t>
      </w:r>
      <w:r>
        <w:t>the</w:t>
      </w:r>
      <w:r>
        <w:rPr>
          <w:spacing w:val="-5"/>
        </w:rPr>
        <w:t xml:space="preserve"> </w:t>
      </w:r>
      <w:r>
        <w:t>Council.</w:t>
      </w:r>
      <w:r>
        <w:rPr>
          <w:spacing w:val="-7"/>
        </w:rPr>
        <w:t xml:space="preserve"> </w:t>
      </w:r>
    </w:p>
    <w:p w14:paraId="6E337E4B" w14:textId="77777777" w:rsidR="00F34C09" w:rsidRDefault="00F34C09">
      <w:pPr>
        <w:pStyle w:val="BodyText"/>
        <w:spacing w:before="25"/>
      </w:pPr>
    </w:p>
    <w:p w14:paraId="0022F39C" w14:textId="77777777" w:rsidR="00C03774" w:rsidRDefault="00940FB3" w:rsidP="007D1432">
      <w:pPr>
        <w:pStyle w:val="BodyText"/>
        <w:spacing w:line="259" w:lineRule="auto"/>
        <w:ind w:left="5861" w:right="475" w:hanging="334"/>
      </w:pPr>
      <w:r>
        <w:t>Chantelle</w:t>
      </w:r>
      <w:r>
        <w:rPr>
          <w:spacing w:val="-16"/>
        </w:rPr>
        <w:t xml:space="preserve"> </w:t>
      </w:r>
      <w:r>
        <w:t>Hausermann/Parish</w:t>
      </w:r>
      <w:r>
        <w:rPr>
          <w:spacing w:val="-16"/>
        </w:rPr>
        <w:t xml:space="preserve"> </w:t>
      </w:r>
      <w:r>
        <w:t xml:space="preserve">Clerk </w:t>
      </w:r>
    </w:p>
    <w:p w14:paraId="6E6F010D" w14:textId="354DCF4D" w:rsidR="00F34C09" w:rsidRDefault="004863AD" w:rsidP="007D1432">
      <w:pPr>
        <w:pStyle w:val="BodyText"/>
        <w:spacing w:line="259" w:lineRule="auto"/>
        <w:ind w:left="5861" w:right="475" w:hanging="334"/>
      </w:pPr>
      <w:r>
        <w:t>1</w:t>
      </w:r>
      <w:r w:rsidRPr="004863AD">
        <w:rPr>
          <w:vertAlign w:val="superscript"/>
        </w:rPr>
        <w:t>st</w:t>
      </w:r>
      <w:r>
        <w:t xml:space="preserve"> </w:t>
      </w:r>
      <w:r w:rsidR="00B2264F">
        <w:t>May</w:t>
      </w:r>
      <w:r w:rsidR="00906476">
        <w:t xml:space="preserve"> 2025</w:t>
      </w:r>
    </w:p>
    <w:p w14:paraId="3388535F" w14:textId="77777777" w:rsidR="00F34C09" w:rsidRDefault="00F34C09">
      <w:pPr>
        <w:pStyle w:val="BodyText"/>
        <w:spacing w:before="59"/>
      </w:pPr>
    </w:p>
    <w:p w14:paraId="0FF342E6" w14:textId="39868D8A" w:rsidR="00F34C09" w:rsidRDefault="004863AD">
      <w:pPr>
        <w:pStyle w:val="Heading1"/>
        <w:ind w:right="141"/>
      </w:pPr>
      <w:r>
        <w:t>Annual Meeting</w:t>
      </w:r>
    </w:p>
    <w:p w14:paraId="025A2DCD" w14:textId="77777777" w:rsidR="00F34C09" w:rsidRPr="00527404" w:rsidRDefault="00F34C09">
      <w:pPr>
        <w:pStyle w:val="BodyText"/>
        <w:spacing w:before="236"/>
        <w:rPr>
          <w:rFonts w:ascii="Segoe UI" w:hAnsi="Segoe UI" w:cs="Segoe UI"/>
          <w:b/>
          <w:sz w:val="22"/>
          <w:szCs w:val="22"/>
        </w:rPr>
      </w:pPr>
    </w:p>
    <w:p w14:paraId="589BC672" w14:textId="66CD726F" w:rsidR="00F34C09" w:rsidRPr="00527404" w:rsidRDefault="00940FB3">
      <w:pPr>
        <w:pStyle w:val="ListParagraph"/>
        <w:numPr>
          <w:ilvl w:val="1"/>
          <w:numId w:val="1"/>
        </w:numPr>
        <w:tabs>
          <w:tab w:val="left" w:pos="815"/>
        </w:tabs>
        <w:ind w:left="815" w:hanging="355"/>
        <w:rPr>
          <w:rFonts w:ascii="Segoe UI" w:hAnsi="Segoe UI" w:cs="Segoe UI"/>
        </w:rPr>
      </w:pPr>
      <w:r w:rsidRPr="00527404">
        <w:rPr>
          <w:rFonts w:ascii="Segoe UI" w:hAnsi="Segoe UI" w:cs="Segoe UI"/>
          <w:spacing w:val="-2"/>
        </w:rPr>
        <w:t>Public</w:t>
      </w:r>
      <w:r w:rsidRPr="00527404">
        <w:rPr>
          <w:rFonts w:ascii="Segoe UI" w:hAnsi="Segoe UI" w:cs="Segoe UI"/>
          <w:spacing w:val="-6"/>
        </w:rPr>
        <w:t xml:space="preserve"> </w:t>
      </w:r>
      <w:r w:rsidRPr="00527404">
        <w:rPr>
          <w:rFonts w:ascii="Segoe UI" w:hAnsi="Segoe UI" w:cs="Segoe UI"/>
          <w:spacing w:val="-2"/>
        </w:rPr>
        <w:t>Foru</w:t>
      </w:r>
      <w:r w:rsidR="00527404">
        <w:rPr>
          <w:rFonts w:ascii="Segoe UI" w:hAnsi="Segoe UI" w:cs="Segoe UI"/>
          <w:spacing w:val="-2"/>
        </w:rPr>
        <w:t>m</w:t>
      </w:r>
    </w:p>
    <w:p w14:paraId="40A207E7" w14:textId="77777777" w:rsidR="00527404" w:rsidRPr="00527404" w:rsidRDefault="00527404" w:rsidP="00527404">
      <w:pPr>
        <w:pStyle w:val="ListParagraph"/>
        <w:tabs>
          <w:tab w:val="left" w:pos="815"/>
        </w:tabs>
        <w:ind w:firstLine="0"/>
        <w:rPr>
          <w:rFonts w:ascii="Segoe UI" w:hAnsi="Segoe UI" w:cs="Segoe UI"/>
        </w:rPr>
      </w:pPr>
    </w:p>
    <w:p w14:paraId="1766E7E1" w14:textId="77777777" w:rsidR="00527404" w:rsidRDefault="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Election of Chairman – to elect the Chairman of the Council and to receive the Chairman’s Declaration of Acceptance of Office.</w:t>
      </w:r>
    </w:p>
    <w:p w14:paraId="20464933" w14:textId="77777777" w:rsidR="00527404" w:rsidRPr="00527404" w:rsidRDefault="00527404" w:rsidP="00527404">
      <w:pPr>
        <w:tabs>
          <w:tab w:val="left" w:pos="815"/>
        </w:tabs>
        <w:rPr>
          <w:rFonts w:ascii="Segoe UI" w:hAnsi="Segoe UI" w:cs="Segoe UI"/>
        </w:rPr>
      </w:pPr>
    </w:p>
    <w:p w14:paraId="424A2008" w14:textId="77777777" w:rsid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Election of Vice Chairman – to elect the Vice Chairman of the Council and to receive the Vice Chairman’s Declaration of Acceptance of Office.</w:t>
      </w:r>
    </w:p>
    <w:p w14:paraId="23D55380" w14:textId="77777777" w:rsidR="00527404" w:rsidRPr="00527404" w:rsidRDefault="00527404" w:rsidP="00527404">
      <w:pPr>
        <w:tabs>
          <w:tab w:val="left" w:pos="815"/>
        </w:tabs>
        <w:rPr>
          <w:rFonts w:ascii="Segoe UI" w:hAnsi="Segoe UI" w:cs="Segoe UI"/>
        </w:rPr>
      </w:pPr>
    </w:p>
    <w:p w14:paraId="4E5987D2" w14:textId="235DE508" w:rsid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 xml:space="preserve">To receive Declarations of Acceptance of Office &amp; and update Members’ Disclosable Pecuniary and other interests of all Parish </w:t>
      </w:r>
      <w:r w:rsidRPr="00527404">
        <w:rPr>
          <w:rFonts w:ascii="Segoe UI" w:hAnsi="Segoe UI" w:cs="Segoe UI"/>
        </w:rPr>
        <w:t>Councilors</w:t>
      </w:r>
      <w:r w:rsidRPr="00527404">
        <w:rPr>
          <w:rFonts w:ascii="Segoe UI" w:hAnsi="Segoe UI" w:cs="Segoe UI"/>
        </w:rPr>
        <w:t>.</w:t>
      </w:r>
    </w:p>
    <w:p w14:paraId="723B0F14" w14:textId="77777777" w:rsidR="00527404" w:rsidRPr="00527404" w:rsidRDefault="00527404" w:rsidP="00527404">
      <w:pPr>
        <w:tabs>
          <w:tab w:val="left" w:pos="815"/>
        </w:tabs>
        <w:rPr>
          <w:rFonts w:ascii="Segoe UI" w:hAnsi="Segoe UI" w:cs="Segoe UI"/>
        </w:rPr>
      </w:pPr>
    </w:p>
    <w:p w14:paraId="3E450DA8" w14:textId="77777777" w:rsid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Apologies for Absence - to receive and accept apologies where valid reasons for absence have been given to the Parish Clerk prior to the meeting.   And, in accordance with the requirements of the Localism Act 2011, consider any applications for dispensations in relation to pecuniary and/or prejudicial beneficial interests.</w:t>
      </w:r>
    </w:p>
    <w:p w14:paraId="14B8811B" w14:textId="77777777" w:rsidR="00527404" w:rsidRPr="00527404" w:rsidRDefault="00527404" w:rsidP="00527404">
      <w:pPr>
        <w:tabs>
          <w:tab w:val="left" w:pos="815"/>
        </w:tabs>
        <w:rPr>
          <w:rFonts w:ascii="Segoe UI" w:hAnsi="Segoe UI" w:cs="Segoe UI"/>
        </w:rPr>
      </w:pPr>
    </w:p>
    <w:p w14:paraId="1F1B68DB" w14:textId="77777777" w:rsid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 xml:space="preserve">To </w:t>
      </w:r>
      <w:r w:rsidRPr="00527404">
        <w:rPr>
          <w:rFonts w:ascii="Segoe UI" w:hAnsi="Segoe UI" w:cs="Segoe UI"/>
        </w:rPr>
        <w:t>discuss policies and procedures, including insurance and agree a review date</w:t>
      </w:r>
    </w:p>
    <w:p w14:paraId="3B6AF8DA" w14:textId="77777777" w:rsidR="00527404" w:rsidRPr="00527404" w:rsidRDefault="00527404" w:rsidP="00527404">
      <w:pPr>
        <w:tabs>
          <w:tab w:val="left" w:pos="815"/>
        </w:tabs>
        <w:rPr>
          <w:rFonts w:ascii="Segoe UI" w:hAnsi="Segoe UI" w:cs="Segoe UI"/>
        </w:rPr>
      </w:pPr>
    </w:p>
    <w:p w14:paraId="456CBEF8" w14:textId="77777777" w:rsid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 To elect members to hold the following Portfolios:</w:t>
      </w:r>
    </w:p>
    <w:p w14:paraId="2B8529CE"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Support Friends of the Church</w:t>
      </w:r>
    </w:p>
    <w:p w14:paraId="06D15DB6"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Highways</w:t>
      </w:r>
    </w:p>
    <w:p w14:paraId="260BC819"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Play Park</w:t>
      </w:r>
    </w:p>
    <w:p w14:paraId="054DA7A7" w14:textId="77777777" w:rsidR="00527404" w:rsidRDefault="00527404" w:rsidP="00527404">
      <w:pPr>
        <w:pStyle w:val="ListParagraph"/>
        <w:numPr>
          <w:ilvl w:val="0"/>
          <w:numId w:val="4"/>
        </w:numPr>
        <w:tabs>
          <w:tab w:val="left" w:pos="815"/>
        </w:tabs>
        <w:rPr>
          <w:rFonts w:ascii="Segoe UI" w:hAnsi="Segoe UI" w:cs="Segoe UI"/>
        </w:rPr>
      </w:pPr>
      <w:proofErr w:type="spellStart"/>
      <w:r>
        <w:rPr>
          <w:rFonts w:ascii="Segoe UI" w:hAnsi="Segoe UI" w:cs="Segoe UI"/>
        </w:rPr>
        <w:t>Wellingore</w:t>
      </w:r>
      <w:proofErr w:type="spellEnd"/>
      <w:r>
        <w:rPr>
          <w:rFonts w:ascii="Segoe UI" w:hAnsi="Segoe UI" w:cs="Segoe UI"/>
        </w:rPr>
        <w:t xml:space="preserve"> Memorial Hall Liaison</w:t>
      </w:r>
    </w:p>
    <w:p w14:paraId="7EE63E1C"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Finance/Administration</w:t>
      </w:r>
    </w:p>
    <w:p w14:paraId="00F3E194"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Social Media</w:t>
      </w:r>
    </w:p>
    <w:p w14:paraId="6145DE35"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Street Lamps</w:t>
      </w:r>
    </w:p>
    <w:p w14:paraId="4BD41D17"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Defibrillators</w:t>
      </w:r>
    </w:p>
    <w:p w14:paraId="0B85C5B9" w14:textId="77777777" w:rsidR="00527404" w:rsidRDefault="00527404" w:rsidP="00527404">
      <w:pPr>
        <w:pStyle w:val="ListParagraph"/>
        <w:numPr>
          <w:ilvl w:val="0"/>
          <w:numId w:val="4"/>
        </w:numPr>
        <w:tabs>
          <w:tab w:val="left" w:pos="815"/>
        </w:tabs>
        <w:rPr>
          <w:rFonts w:ascii="Segoe UI" w:hAnsi="Segoe UI" w:cs="Segoe UI"/>
        </w:rPr>
      </w:pPr>
      <w:r>
        <w:rPr>
          <w:rFonts w:ascii="Segoe UI" w:hAnsi="Segoe UI" w:cs="Segoe UI"/>
        </w:rPr>
        <w:t>Speed Indicator Devices</w:t>
      </w:r>
    </w:p>
    <w:p w14:paraId="1716F792" w14:textId="77777777" w:rsidR="00527404" w:rsidRDefault="00527404" w:rsidP="00527404">
      <w:pPr>
        <w:pStyle w:val="ListParagraph"/>
        <w:tabs>
          <w:tab w:val="left" w:pos="815"/>
        </w:tabs>
        <w:ind w:left="1535" w:firstLine="0"/>
        <w:rPr>
          <w:rFonts w:ascii="Segoe UI" w:hAnsi="Segoe UI" w:cs="Segoe UI"/>
        </w:rPr>
      </w:pPr>
    </w:p>
    <w:p w14:paraId="12741B53" w14:textId="34BB8B0C" w:rsidR="00527404" w:rsidRPr="00527404" w:rsidRDefault="00527404" w:rsidP="00527404">
      <w:pPr>
        <w:pStyle w:val="ListParagraph"/>
        <w:numPr>
          <w:ilvl w:val="1"/>
          <w:numId w:val="1"/>
        </w:numPr>
        <w:tabs>
          <w:tab w:val="left" w:pos="815"/>
        </w:tabs>
        <w:ind w:left="815" w:hanging="355"/>
        <w:rPr>
          <w:rFonts w:ascii="Segoe UI" w:hAnsi="Segoe UI" w:cs="Segoe UI"/>
        </w:rPr>
      </w:pPr>
      <w:r w:rsidRPr="00527404">
        <w:rPr>
          <w:rFonts w:ascii="Segoe UI" w:hAnsi="Segoe UI" w:cs="Segoe UI"/>
        </w:rPr>
        <w:t>To commence monthly Parish Council meeting.</w:t>
      </w:r>
    </w:p>
    <w:p w14:paraId="6B18ED5D" w14:textId="0A821509" w:rsidR="00F34C09" w:rsidRPr="00527404" w:rsidRDefault="00F34C09" w:rsidP="00527404">
      <w:pPr>
        <w:tabs>
          <w:tab w:val="left" w:pos="815"/>
        </w:tabs>
        <w:spacing w:before="241"/>
        <w:ind w:left="460"/>
        <w:rPr>
          <w:sz w:val="20"/>
          <w:lang w:val="en-GB"/>
        </w:rPr>
      </w:pPr>
    </w:p>
    <w:p w14:paraId="338D23C1" w14:textId="77777777" w:rsidR="007563E0" w:rsidRPr="00527404" w:rsidRDefault="007563E0">
      <w:pPr>
        <w:tabs>
          <w:tab w:val="left" w:pos="7141"/>
        </w:tabs>
        <w:ind w:left="4421"/>
        <w:rPr>
          <w:b/>
          <w:lang w:val="en-GB"/>
        </w:rPr>
      </w:pPr>
    </w:p>
    <w:sectPr w:rsidR="007563E0" w:rsidRPr="00527404">
      <w:pgSz w:w="11920" w:h="16850"/>
      <w:pgMar w:top="1500" w:right="14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6BFF"/>
    <w:multiLevelType w:val="hybridMultilevel"/>
    <w:tmpl w:val="E0547A50"/>
    <w:lvl w:ilvl="0" w:tplc="C3C4ED4A">
      <w:start w:val="1"/>
      <w:numFmt w:val="decimal"/>
      <w:lvlText w:val="%1."/>
      <w:lvlJc w:val="left"/>
      <w:pPr>
        <w:ind w:left="659" w:hanging="360"/>
        <w:jc w:val="left"/>
      </w:pPr>
      <w:rPr>
        <w:rFonts w:ascii="Tahoma" w:eastAsia="Tahoma" w:hAnsi="Tahoma" w:cs="Tahoma" w:hint="default"/>
        <w:b w:val="0"/>
        <w:bCs w:val="0"/>
        <w:i w:val="0"/>
        <w:iCs w:val="0"/>
        <w:spacing w:val="-1"/>
        <w:w w:val="99"/>
        <w:sz w:val="20"/>
        <w:szCs w:val="20"/>
        <w:lang w:val="en-US" w:eastAsia="en-US" w:bidi="ar-SA"/>
      </w:rPr>
    </w:lvl>
    <w:lvl w:ilvl="1" w:tplc="CA8A8314">
      <w:start w:val="1"/>
      <w:numFmt w:val="decimal"/>
      <w:lvlText w:val="%2."/>
      <w:lvlJc w:val="left"/>
      <w:pPr>
        <w:ind w:left="818" w:hanging="358"/>
        <w:jc w:val="left"/>
      </w:pPr>
      <w:rPr>
        <w:rFonts w:ascii="Tahoma" w:eastAsia="Tahoma" w:hAnsi="Tahoma" w:cs="Tahoma" w:hint="default"/>
        <w:b w:val="0"/>
        <w:bCs w:val="0"/>
        <w:i w:val="0"/>
        <w:iCs w:val="0"/>
        <w:spacing w:val="-1"/>
        <w:w w:val="96"/>
        <w:sz w:val="20"/>
        <w:szCs w:val="20"/>
        <w:lang w:val="en-US" w:eastAsia="en-US" w:bidi="ar-SA"/>
      </w:rPr>
    </w:lvl>
    <w:lvl w:ilvl="2" w:tplc="02BC4986">
      <w:start w:val="1"/>
      <w:numFmt w:val="lowerLetter"/>
      <w:lvlText w:val="%3."/>
      <w:lvlJc w:val="left"/>
      <w:pPr>
        <w:ind w:left="1898" w:hanging="358"/>
        <w:jc w:val="left"/>
      </w:pPr>
      <w:rPr>
        <w:rFonts w:ascii="Tahoma" w:eastAsia="Tahoma" w:hAnsi="Tahoma" w:cs="Tahoma" w:hint="default"/>
        <w:b w:val="0"/>
        <w:bCs w:val="0"/>
        <w:i w:val="0"/>
        <w:iCs w:val="0"/>
        <w:spacing w:val="0"/>
        <w:w w:val="96"/>
        <w:sz w:val="20"/>
        <w:szCs w:val="20"/>
        <w:lang w:val="en-US" w:eastAsia="en-US" w:bidi="ar-SA"/>
      </w:rPr>
    </w:lvl>
    <w:lvl w:ilvl="3" w:tplc="314E0586">
      <w:numFmt w:val="bullet"/>
      <w:lvlText w:val="•"/>
      <w:lvlJc w:val="left"/>
      <w:pPr>
        <w:ind w:left="2798" w:hanging="358"/>
      </w:pPr>
      <w:rPr>
        <w:rFonts w:hint="default"/>
        <w:lang w:val="en-US" w:eastAsia="en-US" w:bidi="ar-SA"/>
      </w:rPr>
    </w:lvl>
    <w:lvl w:ilvl="4" w:tplc="5BF67E6E">
      <w:numFmt w:val="bullet"/>
      <w:lvlText w:val="•"/>
      <w:lvlJc w:val="left"/>
      <w:pPr>
        <w:ind w:left="3697" w:hanging="358"/>
      </w:pPr>
      <w:rPr>
        <w:rFonts w:hint="default"/>
        <w:lang w:val="en-US" w:eastAsia="en-US" w:bidi="ar-SA"/>
      </w:rPr>
    </w:lvl>
    <w:lvl w:ilvl="5" w:tplc="BF68B2C8">
      <w:numFmt w:val="bullet"/>
      <w:lvlText w:val="•"/>
      <w:lvlJc w:val="left"/>
      <w:pPr>
        <w:ind w:left="4596" w:hanging="358"/>
      </w:pPr>
      <w:rPr>
        <w:rFonts w:hint="default"/>
        <w:lang w:val="en-US" w:eastAsia="en-US" w:bidi="ar-SA"/>
      </w:rPr>
    </w:lvl>
    <w:lvl w:ilvl="6" w:tplc="3272AE62">
      <w:numFmt w:val="bullet"/>
      <w:lvlText w:val="•"/>
      <w:lvlJc w:val="left"/>
      <w:pPr>
        <w:ind w:left="5495" w:hanging="358"/>
      </w:pPr>
      <w:rPr>
        <w:rFonts w:hint="default"/>
        <w:lang w:val="en-US" w:eastAsia="en-US" w:bidi="ar-SA"/>
      </w:rPr>
    </w:lvl>
    <w:lvl w:ilvl="7" w:tplc="747C399E">
      <w:numFmt w:val="bullet"/>
      <w:lvlText w:val="•"/>
      <w:lvlJc w:val="left"/>
      <w:pPr>
        <w:ind w:left="6394" w:hanging="358"/>
      </w:pPr>
      <w:rPr>
        <w:rFonts w:hint="default"/>
        <w:lang w:val="en-US" w:eastAsia="en-US" w:bidi="ar-SA"/>
      </w:rPr>
    </w:lvl>
    <w:lvl w:ilvl="8" w:tplc="D040E726">
      <w:numFmt w:val="bullet"/>
      <w:lvlText w:val="•"/>
      <w:lvlJc w:val="left"/>
      <w:pPr>
        <w:ind w:left="7293" w:hanging="358"/>
      </w:pPr>
      <w:rPr>
        <w:rFonts w:hint="default"/>
        <w:lang w:val="en-US" w:eastAsia="en-US" w:bidi="ar-SA"/>
      </w:rPr>
    </w:lvl>
  </w:abstractNum>
  <w:abstractNum w:abstractNumId="1" w15:restartNumberingAfterBreak="0">
    <w:nsid w:val="380678EF"/>
    <w:multiLevelType w:val="multilevel"/>
    <w:tmpl w:val="8DF80F60"/>
    <w:lvl w:ilvl="0">
      <w:start w:val="14"/>
      <w:numFmt w:val="decimal"/>
      <w:lvlText w:val="%1"/>
      <w:lvlJc w:val="left"/>
      <w:pPr>
        <w:ind w:left="780" w:hanging="780"/>
      </w:pPr>
      <w:rPr>
        <w:rFonts w:hint="default"/>
      </w:rPr>
    </w:lvl>
    <w:lvl w:ilvl="1">
      <w:start w:val="2"/>
      <w:numFmt w:val="decimalZero"/>
      <w:lvlText w:val="%1.%2"/>
      <w:lvlJc w:val="left"/>
      <w:pPr>
        <w:ind w:left="1497" w:hanging="780"/>
      </w:pPr>
      <w:rPr>
        <w:rFonts w:hint="default"/>
      </w:rPr>
    </w:lvl>
    <w:lvl w:ilvl="2">
      <w:start w:val="25"/>
      <w:numFmt w:val="decimal"/>
      <w:lvlText w:val="%1.%2.%3"/>
      <w:lvlJc w:val="left"/>
      <w:pPr>
        <w:ind w:left="2214" w:hanging="78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2" w15:restartNumberingAfterBreak="0">
    <w:nsid w:val="61084316"/>
    <w:multiLevelType w:val="hybridMultilevel"/>
    <w:tmpl w:val="EE049F86"/>
    <w:lvl w:ilvl="0" w:tplc="5B9CFFE8">
      <w:start w:val="1"/>
      <w:numFmt w:val="lowerLetter"/>
      <w:lvlText w:val="%1."/>
      <w:lvlJc w:val="left"/>
      <w:pPr>
        <w:ind w:left="1898" w:hanging="358"/>
      </w:pPr>
      <w:rPr>
        <w:rFonts w:ascii="Tahoma" w:eastAsia="Tahoma" w:hAnsi="Tahoma" w:cs="Tahoma" w:hint="default"/>
        <w:b w:val="0"/>
        <w:bCs w:val="0"/>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F55650"/>
    <w:multiLevelType w:val="hybridMultilevel"/>
    <w:tmpl w:val="28021F8C"/>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num w:numId="1" w16cid:durableId="1789616192">
    <w:abstractNumId w:val="0"/>
  </w:num>
  <w:num w:numId="2" w16cid:durableId="1113208183">
    <w:abstractNumId w:val="2"/>
  </w:num>
  <w:num w:numId="3" w16cid:durableId="489836484">
    <w:abstractNumId w:val="1"/>
  </w:num>
  <w:num w:numId="4" w16cid:durableId="10058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9"/>
    <w:rsid w:val="00006FD7"/>
    <w:rsid w:val="0004126E"/>
    <w:rsid w:val="00070D69"/>
    <w:rsid w:val="00104BAF"/>
    <w:rsid w:val="0022289C"/>
    <w:rsid w:val="0023246E"/>
    <w:rsid w:val="00240D80"/>
    <w:rsid w:val="00243D48"/>
    <w:rsid w:val="002B2968"/>
    <w:rsid w:val="002B7D79"/>
    <w:rsid w:val="00330781"/>
    <w:rsid w:val="00332E36"/>
    <w:rsid w:val="00336D70"/>
    <w:rsid w:val="00352B69"/>
    <w:rsid w:val="0048010F"/>
    <w:rsid w:val="0048433F"/>
    <w:rsid w:val="004863AD"/>
    <w:rsid w:val="004B25B4"/>
    <w:rsid w:val="004C440A"/>
    <w:rsid w:val="004D58FD"/>
    <w:rsid w:val="00527404"/>
    <w:rsid w:val="00530C04"/>
    <w:rsid w:val="0059790D"/>
    <w:rsid w:val="005B792B"/>
    <w:rsid w:val="00674805"/>
    <w:rsid w:val="006F5A34"/>
    <w:rsid w:val="007563E0"/>
    <w:rsid w:val="007D1432"/>
    <w:rsid w:val="008452E9"/>
    <w:rsid w:val="00893BC6"/>
    <w:rsid w:val="008F0B9B"/>
    <w:rsid w:val="00906476"/>
    <w:rsid w:val="00937B7D"/>
    <w:rsid w:val="00940FB3"/>
    <w:rsid w:val="009447BF"/>
    <w:rsid w:val="009B20BC"/>
    <w:rsid w:val="009F2AC9"/>
    <w:rsid w:val="009F7114"/>
    <w:rsid w:val="00A43285"/>
    <w:rsid w:val="00B2264F"/>
    <w:rsid w:val="00B81167"/>
    <w:rsid w:val="00C03774"/>
    <w:rsid w:val="00C141D7"/>
    <w:rsid w:val="00C15310"/>
    <w:rsid w:val="00D257B6"/>
    <w:rsid w:val="00D660CF"/>
    <w:rsid w:val="00DC6B7C"/>
    <w:rsid w:val="00E25553"/>
    <w:rsid w:val="00EA45B9"/>
    <w:rsid w:val="00EB5BD3"/>
    <w:rsid w:val="00EC0E94"/>
    <w:rsid w:val="00F34C09"/>
    <w:rsid w:val="00F54BC2"/>
    <w:rsid w:val="00FC0D99"/>
    <w:rsid w:val="00FD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7A65"/>
  <w15:docId w15:val="{10E0D870-9050-4DBF-B222-D3503D66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20" w:right="1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5" w:hanging="355"/>
    </w:pPr>
  </w:style>
  <w:style w:type="paragraph" w:customStyle="1" w:styleId="TableParagraph">
    <w:name w:val="Table Paragraph"/>
    <w:basedOn w:val="Normal"/>
    <w:uiPriority w:val="1"/>
    <w:qFormat/>
    <w:pPr>
      <w:spacing w:before="18" w:line="240" w:lineRule="exact"/>
    </w:pPr>
  </w:style>
  <w:style w:type="character" w:styleId="Hyperlink">
    <w:name w:val="Hyperlink"/>
    <w:basedOn w:val="DefaultParagraphFont"/>
    <w:uiPriority w:val="99"/>
    <w:unhideWhenUsed/>
    <w:rsid w:val="00C15310"/>
    <w:rPr>
      <w:color w:val="0000FF" w:themeColor="hyperlink"/>
      <w:u w:val="single"/>
    </w:rPr>
  </w:style>
  <w:style w:type="character" w:styleId="UnresolvedMention">
    <w:name w:val="Unresolved Mention"/>
    <w:basedOn w:val="DefaultParagraphFont"/>
    <w:uiPriority w:val="99"/>
    <w:semiHidden/>
    <w:unhideWhenUsed/>
    <w:rsid w:val="00C15310"/>
    <w:rPr>
      <w:color w:val="605E5C"/>
      <w:shd w:val="clear" w:color="auto" w:fill="E1DFDD"/>
    </w:rPr>
  </w:style>
  <w:style w:type="paragraph" w:styleId="NormalWeb">
    <w:name w:val="Normal (Web)"/>
    <w:basedOn w:val="Normal"/>
    <w:uiPriority w:val="99"/>
    <w:semiHidden/>
    <w:unhideWhenUsed/>
    <w:rsid w:val="0052740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99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Hausermann</dc:creator>
  <cp:lastModifiedBy>Chantelle Hausermann</cp:lastModifiedBy>
  <cp:revision>2</cp:revision>
  <cp:lastPrinted>2025-05-06T18:10:00Z</cp:lastPrinted>
  <dcterms:created xsi:type="dcterms:W3CDTF">2025-05-06T18:36:00Z</dcterms:created>
  <dcterms:modified xsi:type="dcterms:W3CDTF">2025-05-06T18:36:00Z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for Microsoft 365</vt:lpwstr>
  </property>
  <property fmtid="{D5CDD505-2E9C-101B-9397-08002B2CF9AE}" pid="4" name="LastSaved">
    <vt:filetime>2024-06-05T00:00:00Z</vt:filetime>
  </property>
  <property fmtid="{D5CDD505-2E9C-101B-9397-08002B2CF9AE}" pid="5" name="Producer">
    <vt:lpwstr>Microsoft® Word for Microsoft 365</vt:lpwstr>
  </property>
</Properties>
</file>